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76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8394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83940"/>
          <w:sz w:val="36"/>
          <w:szCs w:val="36"/>
          <w:shd w:val="clear" w:fill="FFFFFF"/>
        </w:rPr>
        <w:t>中国地质图书馆科普视频及VR产品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76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8394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83940"/>
          <w:sz w:val="36"/>
          <w:szCs w:val="36"/>
          <w:shd w:val="clear" w:fill="FFFFFF"/>
        </w:rPr>
        <w:t>采购项目（三次）成交公告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7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color w:val="383838"/>
          <w:sz w:val="28"/>
          <w:szCs w:val="28"/>
          <w:shd w:val="clear" w:fill="FFFFFF"/>
        </w:rPr>
        <w:t>一、项目编号：HXJC2023FC/031</w:t>
      </w: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（招标文件编号：HXJC2023FC/031）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7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color w:val="383838"/>
          <w:sz w:val="28"/>
          <w:szCs w:val="28"/>
          <w:shd w:val="clear" w:fill="FFFFFF"/>
        </w:rPr>
        <w:t>二、项目名称：中国地质图书馆科普视频及VR产品采购项目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7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color w:val="383838"/>
          <w:sz w:val="28"/>
          <w:szCs w:val="28"/>
          <w:shd w:val="clear" w:fill="FFFFFF"/>
        </w:rPr>
        <w:t>三、中标（成交）信息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供应商名称：北京华清互动科技有限公司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供应商地址：北京市海淀区西二旗领秀新硅谷A区13号楼102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中标（成交）金额：19.9800000（万元）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7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color w:val="383838"/>
          <w:sz w:val="28"/>
          <w:szCs w:val="28"/>
          <w:shd w:val="clear" w:fill="FFFFFF"/>
        </w:rPr>
        <w:t>四、主要标的信息</w:t>
      </w:r>
    </w:p>
    <w:tbl>
      <w:tblPr>
        <w:tblStyle w:val="5"/>
        <w:tblW w:w="9239" w:type="dxa"/>
        <w:jc w:val="center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476"/>
        <w:gridCol w:w="2089"/>
        <w:gridCol w:w="586"/>
        <w:gridCol w:w="586"/>
        <w:gridCol w:w="3080"/>
        <w:gridCol w:w="586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" w:leftChars="0" w:hanging="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" w:leftChars="0" w:hanging="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" w:leftChars="0" w:hanging="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服务名称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" w:leftChars="0" w:hanging="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" w:leftChars="0" w:hanging="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" w:leftChars="0" w:hanging="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" w:leftChars="0" w:hanging="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" w:leftChars="0" w:hanging="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" w:leftChars="0" w:hanging="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北京华清互动科技有限公司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" w:leftChars="0" w:hanging="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中国地质图书馆科普视频及VR产品采购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" w:leftChars="0" w:hanging="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" w:leftChars="0" w:hanging="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" w:leftChars="0" w:hanging="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2023年8月至2023年12月（不含免费技术支持服务期）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" w:leftChars="0" w:hanging="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详见附件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7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color w:val="383838"/>
          <w:sz w:val="28"/>
          <w:szCs w:val="28"/>
          <w:shd w:val="clear" w:fill="FFFFFF"/>
        </w:rPr>
        <w:t>五、评审专家（单一来源采购人员）名单：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刘澜、白炜、韩志萍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7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color w:val="383838"/>
          <w:sz w:val="28"/>
          <w:szCs w:val="28"/>
          <w:shd w:val="clear" w:fill="FFFFFF"/>
        </w:rPr>
        <w:t>六、代理服务收费标准及金额：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本项目代理费收费标准：详见磋商文件。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7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83838"/>
          <w:sz w:val="28"/>
          <w:szCs w:val="28"/>
          <w:shd w:val="clear" w:fill="FFFFFF"/>
        </w:rPr>
        <w:t>本项目代理费总金额：0.8000000 万元（人民币）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7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color w:val="383838"/>
          <w:sz w:val="28"/>
          <w:szCs w:val="28"/>
          <w:shd w:val="clear" w:fill="FFFFFF"/>
        </w:rPr>
        <w:t>七、公告期限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自本公告发布之日起1个工作日。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7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color w:val="383838"/>
          <w:sz w:val="28"/>
          <w:szCs w:val="28"/>
          <w:shd w:val="clear" w:fill="FFFFFF"/>
        </w:rPr>
        <w:t>八、其它补充事宜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7" w:firstLineChars="198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1.采购代理机构相关情况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开户名称：北京华夏京诚咨询有限公司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开户银行：中国民生银行北京西直门支行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银行账户：698882343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邮政编码：100044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联 系 人：王可欣、赵蓓蓓、马建军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电 话：010-82582703-809、812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传 真：010-82582703-876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电子邮箱：hxjczb@163.com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地    址：北京市海淀区西直门北大街甲43号金运大厦B座802室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7" w:firstLineChars="198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2.本公告在中国政府采购网（http://www.ccgp.gov.cn）、中国地质调查局官方网站（https://www.cgs.gov.cn/）、中国地质图书馆官方网站（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fldChar w:fldCharType="begin"/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instrText xml:space="preserve"> HYPERLINK "http://www.cgl.org.cn/" </w:instrTex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http://www.cgl.org.cn/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fldChar w:fldCharType="end"/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）同步发布。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7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color w:val="383838"/>
          <w:sz w:val="28"/>
          <w:szCs w:val="28"/>
          <w:shd w:val="clear" w:fill="FFFFFF"/>
        </w:rPr>
        <w:t>九、凡对本次公告内容提出询问，请按以下方式联系。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1.采购人信息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名 称：中国地质图书馆　　　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地址：北京市海淀区学院路29号　　　　　　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联系方式：强老师 010-66554827　　　　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2.采购代理机构信息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名 称：北京华夏京诚咨询有限公司　　　　　　　　　　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地　址：北京市海淀区西直门北大街甲43号金运大厦B座802室　　　　　　　　　　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联系方式：王可欣、赵蓓蓓、马建军010-82582703-809、812　　　　　　　　　　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3.项目联系方式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项目联系人：王可欣、赵蓓蓓、马建军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电　话：　　010-82582703-809、812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jc w:val="left"/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附件下载： 中国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地质图书馆科普视频及VR产品采购项目（三次）竞争性磋商文件（发布版）-20230718.pdf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" w:leftChars="0" w:right="114" w:firstLine="554" w:firstLineChars="198"/>
        <w:jc w:val="left"/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color w:val="383838"/>
          <w:sz w:val="28"/>
          <w:szCs w:val="28"/>
          <w:shd w:val="clear" w:fill="FFFFFF"/>
        </w:rPr>
        <w:t>附件下载： 中国地质图书馆科普视频及VR产品采购项目-中小企业声明函.jpg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YWY3Njk4NDViNmQ4ZjVmNWZjZjBhYmE4ZTQ5MTMifQ=="/>
  </w:docVars>
  <w:rsids>
    <w:rsidRoot w:val="00000000"/>
    <w:rsid w:val="110B729A"/>
    <w:rsid w:val="1AC805CD"/>
    <w:rsid w:val="645E7C51"/>
    <w:rsid w:val="775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9">
    <w:name w:val="Hyperlink"/>
    <w:basedOn w:val="6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0">
    <w:name w:val="qxdate"/>
    <w:basedOn w:val="6"/>
    <w:qFormat/>
    <w:uiPriority w:val="0"/>
    <w:rPr>
      <w:color w:val="333333"/>
      <w:sz w:val="9"/>
      <w:szCs w:val="9"/>
    </w:rPr>
  </w:style>
  <w:style w:type="character" w:customStyle="1" w:styleId="11">
    <w:name w:val="displayarti"/>
    <w:basedOn w:val="6"/>
    <w:qFormat/>
    <w:uiPriority w:val="0"/>
    <w:rPr>
      <w:color w:val="FFFFFF"/>
      <w:shd w:val="clear" w:fill="A00000"/>
    </w:rPr>
  </w:style>
  <w:style w:type="character" w:customStyle="1" w:styleId="12">
    <w:name w:val="cfdate"/>
    <w:basedOn w:val="6"/>
    <w:qFormat/>
    <w:uiPriority w:val="0"/>
    <w:rPr>
      <w:color w:val="333333"/>
      <w:sz w:val="9"/>
      <w:szCs w:val="9"/>
    </w:rPr>
  </w:style>
  <w:style w:type="character" w:customStyle="1" w:styleId="13">
    <w:name w:val="next2"/>
    <w:basedOn w:val="6"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14">
    <w:name w:val="prev2"/>
    <w:basedOn w:val="6"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15">
    <w:name w:val="prev3"/>
    <w:basedOn w:val="6"/>
    <w:qFormat/>
    <w:uiPriority w:val="0"/>
    <w:rPr>
      <w:color w:val="888888"/>
    </w:rPr>
  </w:style>
  <w:style w:type="paragraph" w:customStyle="1" w:styleId="16">
    <w:name w:val="tc"/>
    <w:basedOn w:val="1"/>
    <w:qFormat/>
    <w:uiPriority w:val="0"/>
    <w:pPr>
      <w:jc w:val="center"/>
    </w:pPr>
    <w:rPr>
      <w:kern w:val="0"/>
      <w:lang w:val="en-US" w:eastAsia="zh-CN" w:bidi="ar"/>
    </w:rPr>
  </w:style>
  <w:style w:type="character" w:customStyle="1" w:styleId="17">
    <w:name w:val="gjfg"/>
    <w:basedOn w:val="6"/>
    <w:qFormat/>
    <w:uiPriority w:val="0"/>
  </w:style>
  <w:style w:type="character" w:customStyle="1" w:styleId="18">
    <w:name w:val="redfilefwwh"/>
    <w:basedOn w:val="6"/>
    <w:qFormat/>
    <w:uiPriority w:val="0"/>
    <w:rPr>
      <w:color w:val="BA2636"/>
      <w:sz w:val="9"/>
      <w:szCs w:val="9"/>
    </w:rPr>
  </w:style>
  <w:style w:type="character" w:customStyle="1" w:styleId="19">
    <w:name w:val="redfilenumber"/>
    <w:basedOn w:val="6"/>
    <w:qFormat/>
    <w:uiPriority w:val="0"/>
    <w:rPr>
      <w:color w:val="BA2636"/>
      <w:sz w:val="9"/>
      <w:szCs w:val="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1123</Words>
  <Characters>1469</Characters>
  <Lines>0</Lines>
  <Paragraphs>0</Paragraphs>
  <TotalTime>2</TotalTime>
  <ScaleCrop>false</ScaleCrop>
  <LinksUpToDate>false</LinksUpToDate>
  <CharactersWithSpaces>1598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2023-08-03T08:17:00Z</dcterms:created>
  <dc:creator>蓓</dc:creator>
  <cp:lastModifiedBy>TSG-Win11</cp:lastModifiedBy>
  <cp:lastPrinted>2023-08-03T08:50:18Z</cp:lastPrinted>
  <dcterms:modified xsi:type="dcterms:W3CDTF">2023-08-03T09:45:54Z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37B584723875473A95365E50640ED55F_12</vt:lpwstr>
  </property>
</Properties>
</file>